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E1" w:rsidRPr="00830BC7" w:rsidRDefault="009817E1" w:rsidP="00830BC7">
      <w:pPr>
        <w:tabs>
          <w:tab w:val="left" w:pos="1440"/>
        </w:tabs>
        <w:spacing w:before="150" w:after="100" w:afterAutospacing="1" w:line="240" w:lineRule="auto"/>
        <w:outlineLvl w:val="1"/>
        <w:rPr>
          <w:rFonts w:ascii="Verdana" w:eastAsia="Times New Roman" w:hAnsi="Verdana" w:cs="Arial"/>
          <w:b/>
          <w:bCs/>
          <w:color w:val="000066"/>
          <w:sz w:val="24"/>
          <w:szCs w:val="24"/>
          <w:lang w:val="en"/>
        </w:rPr>
      </w:pPr>
      <w:bookmarkStart w:id="0" w:name="_GoBack"/>
      <w:bookmarkEnd w:id="0"/>
      <w:r w:rsidRPr="00830BC7">
        <w:rPr>
          <w:rFonts w:ascii="Verdana" w:eastAsia="Times New Roman" w:hAnsi="Verdana" w:cs="Arial"/>
          <w:b/>
          <w:bCs/>
          <w:color w:val="000066"/>
          <w:sz w:val="24"/>
          <w:szCs w:val="24"/>
          <w:lang w:val="en"/>
        </w:rPr>
        <w:t>Part II</w:t>
      </w:r>
      <w:r w:rsidR="00830BC7">
        <w:rPr>
          <w:rFonts w:ascii="Verdana" w:eastAsia="Times New Roman" w:hAnsi="Verdana" w:cs="Arial"/>
          <w:b/>
          <w:bCs/>
          <w:color w:val="000066"/>
          <w:sz w:val="24"/>
          <w:szCs w:val="24"/>
          <w:lang w:val="en"/>
        </w:rPr>
        <w:tab/>
      </w:r>
    </w:p>
    <w:p w:rsidR="000128DC" w:rsidRPr="00830BC7" w:rsidRDefault="000128DC" w:rsidP="000128DC">
      <w:pPr>
        <w:spacing w:before="150" w:after="100" w:afterAutospacing="1" w:line="240" w:lineRule="auto"/>
        <w:outlineLvl w:val="1"/>
        <w:rPr>
          <w:rFonts w:ascii="Verdana" w:eastAsia="Times New Roman" w:hAnsi="Verdana" w:cs="Arial"/>
          <w:b/>
          <w:bCs/>
          <w:color w:val="000066"/>
          <w:sz w:val="24"/>
          <w:szCs w:val="24"/>
          <w:lang w:val="en"/>
        </w:rPr>
      </w:pPr>
      <w:r w:rsidRPr="00830BC7">
        <w:rPr>
          <w:rFonts w:ascii="Verdana" w:eastAsia="Times New Roman" w:hAnsi="Verdana" w:cs="Arial"/>
          <w:b/>
          <w:bCs/>
          <w:color w:val="000066"/>
          <w:sz w:val="24"/>
          <w:szCs w:val="24"/>
          <w:lang w:val="en"/>
        </w:rPr>
        <w:t xml:space="preserve">About </w:t>
      </w:r>
      <w:proofErr w:type="gramStart"/>
      <w:r w:rsidRPr="00830BC7">
        <w:rPr>
          <w:rFonts w:ascii="Verdana" w:eastAsia="Times New Roman" w:hAnsi="Verdana" w:cs="Arial"/>
          <w:b/>
          <w:bCs/>
          <w:color w:val="000066"/>
          <w:sz w:val="24"/>
          <w:szCs w:val="24"/>
          <w:u w:val="single"/>
          <w:lang w:val="en"/>
        </w:rPr>
        <w:t>A</w:t>
      </w:r>
      <w:proofErr w:type="gramEnd"/>
      <w:r w:rsidRPr="00830BC7">
        <w:rPr>
          <w:rFonts w:ascii="Verdana" w:eastAsia="Times New Roman" w:hAnsi="Verdana" w:cs="Arial"/>
          <w:b/>
          <w:bCs/>
          <w:color w:val="000066"/>
          <w:sz w:val="24"/>
          <w:szCs w:val="24"/>
          <w:u w:val="single"/>
          <w:lang w:val="en"/>
        </w:rPr>
        <w:t xml:space="preserve"> Christmas Carol</w:t>
      </w:r>
    </w:p>
    <w:p w:rsidR="000128DC" w:rsidRPr="00830BC7" w:rsidRDefault="000128DC" w:rsidP="000128DC">
      <w:pPr>
        <w:spacing w:before="150" w:after="100" w:afterAutospacing="1" w:line="240" w:lineRule="auto"/>
        <w:rPr>
          <w:rFonts w:ascii="Verdana" w:eastAsia="Times New Roman" w:hAnsi="Verdana" w:cs="Arial"/>
          <w:color w:val="000000"/>
          <w:sz w:val="24"/>
          <w:szCs w:val="24"/>
          <w:lang w:val="en"/>
        </w:rPr>
      </w:pPr>
      <w:r w:rsidRPr="00830BC7">
        <w:rPr>
          <w:rFonts w:ascii="Verdana" w:eastAsia="Times New Roman" w:hAnsi="Verdana" w:cs="Arial"/>
          <w:color w:val="000000"/>
          <w:sz w:val="24"/>
          <w:szCs w:val="24"/>
          <w:lang w:val="en"/>
        </w:rPr>
        <w:t xml:space="preserve">After celebrating the joy and charity of Christmas, </w:t>
      </w:r>
      <w:hyperlink r:id="rId7" w:history="1">
        <w:r w:rsidRPr="00830BC7">
          <w:rPr>
            <w:rFonts w:ascii="Verdana" w:eastAsia="Times New Roman" w:hAnsi="Verdana" w:cs="Arial"/>
            <w:color w:val="000066"/>
            <w:sz w:val="24"/>
            <w:szCs w:val="24"/>
            <w:u w:val="single"/>
            <w:lang w:val="en"/>
          </w:rPr>
          <w:t>A Christmas Carol</w:t>
        </w:r>
      </w:hyperlink>
      <w:r w:rsidRPr="00830BC7">
        <w:rPr>
          <w:rFonts w:ascii="Verdana" w:eastAsia="Times New Roman" w:hAnsi="Verdana" w:cs="Arial"/>
          <w:color w:val="000000"/>
          <w:sz w:val="24"/>
          <w:szCs w:val="24"/>
          <w:lang w:val="en"/>
        </w:rPr>
        <w:t xml:space="preserve"> is foremost a condemnation of 19th-century Victorian England's division between the rich and poor, the Haves and Have-Nots. London was a great world power, rich from industry and colonial influence, yet poverty ran amok through its streets and factories. </w:t>
      </w:r>
    </w:p>
    <w:p w:rsidR="000128DC" w:rsidRPr="00830BC7" w:rsidRDefault="000128DC" w:rsidP="000128DC">
      <w:pPr>
        <w:spacing w:before="150" w:after="100" w:afterAutospacing="1" w:line="240" w:lineRule="auto"/>
        <w:rPr>
          <w:rFonts w:ascii="Verdana" w:eastAsia="Times New Roman" w:hAnsi="Verdana" w:cs="Arial"/>
          <w:color w:val="000000"/>
          <w:sz w:val="24"/>
          <w:szCs w:val="24"/>
          <w:lang w:val="en"/>
        </w:rPr>
      </w:pPr>
      <w:r w:rsidRPr="00830BC7">
        <w:rPr>
          <w:rFonts w:ascii="Verdana" w:eastAsia="Times New Roman" w:hAnsi="Verdana" w:cs="Arial"/>
          <w:color w:val="000000"/>
          <w:sz w:val="24"/>
          <w:szCs w:val="24"/>
          <w:lang w:val="en"/>
        </w:rPr>
        <w:t xml:space="preserve">The Poor Laws were England's response to poverty. However, the Poor Laws barely kept the poor alive while trampling their dignity; arduous labor in workhouses or humiliating stays in debtors' prisons … were the two welfare options for the poor. Even worse, poverty was profoundly cyclical. Poor children, afflicted by rickets from working long hours in polluted factories, had little chance to survive into healthy, let alone wealthy, adults. </w:t>
      </w:r>
    </w:p>
    <w:p w:rsidR="000128DC" w:rsidRPr="00830BC7" w:rsidRDefault="000128DC" w:rsidP="000128DC">
      <w:pPr>
        <w:spacing w:before="150" w:after="100" w:afterAutospacing="1" w:line="240" w:lineRule="auto"/>
        <w:rPr>
          <w:rFonts w:ascii="Verdana" w:eastAsia="Times New Roman" w:hAnsi="Verdana" w:cs="Arial"/>
          <w:color w:val="000000"/>
          <w:sz w:val="24"/>
          <w:szCs w:val="24"/>
          <w:lang w:val="en"/>
        </w:rPr>
      </w:pPr>
      <w:r w:rsidRPr="00830BC7">
        <w:rPr>
          <w:rFonts w:ascii="Verdana" w:eastAsia="Times New Roman" w:hAnsi="Verdana" w:cs="Arial"/>
          <w:color w:val="000000"/>
          <w:sz w:val="24"/>
          <w:szCs w:val="24"/>
          <w:lang w:val="en"/>
        </w:rPr>
        <w:t xml:space="preserve">Dickens's family was sent to debtor's prison when he was twelve (He was able to work in a shoe-polish factory), and the experience clearly marked his later work. In </w:t>
      </w:r>
      <w:r w:rsidRPr="00830BC7">
        <w:rPr>
          <w:rFonts w:ascii="Verdana" w:eastAsia="Times New Roman" w:hAnsi="Verdana" w:cs="Arial"/>
          <w:color w:val="000000"/>
          <w:sz w:val="24"/>
          <w:szCs w:val="24"/>
          <w:u w:val="single"/>
          <w:lang w:val="en"/>
        </w:rPr>
        <w:t>A Christmas Carol</w:t>
      </w:r>
      <w:r w:rsidRPr="00830BC7">
        <w:rPr>
          <w:rFonts w:ascii="Verdana" w:eastAsia="Times New Roman" w:hAnsi="Verdana" w:cs="Arial"/>
          <w:color w:val="000000"/>
          <w:sz w:val="24"/>
          <w:szCs w:val="24"/>
          <w:lang w:val="en"/>
        </w:rPr>
        <w:t xml:space="preserve">, he lashes out against the greed and corruption of the Victorian rich, symbolized by Scrooge prior to his redemption and celebrates the selflessness and virtue of the poor, represented by the </w:t>
      </w:r>
      <w:proofErr w:type="spellStart"/>
      <w:r w:rsidRPr="00830BC7">
        <w:rPr>
          <w:rFonts w:ascii="Verdana" w:eastAsia="Times New Roman" w:hAnsi="Verdana" w:cs="Arial"/>
          <w:color w:val="000000"/>
          <w:sz w:val="24"/>
          <w:szCs w:val="24"/>
          <w:lang w:val="en"/>
        </w:rPr>
        <w:t>Cratchit</w:t>
      </w:r>
      <w:proofErr w:type="spellEnd"/>
      <w:r w:rsidRPr="00830BC7">
        <w:rPr>
          <w:rFonts w:ascii="Verdana" w:eastAsia="Times New Roman" w:hAnsi="Verdana" w:cs="Arial"/>
          <w:color w:val="000000"/>
          <w:sz w:val="24"/>
          <w:szCs w:val="24"/>
          <w:lang w:val="en"/>
        </w:rPr>
        <w:t xml:space="preserve"> family. He even examines the seamier underbelly of London, showing us a scene in the bowels of London as workers divvy up Scrooge's plundered possessions. </w:t>
      </w:r>
    </w:p>
    <w:p w:rsidR="000128DC" w:rsidRDefault="000128DC" w:rsidP="000128DC">
      <w:pPr>
        <w:spacing w:before="150" w:after="100" w:afterAutospacing="1" w:line="240" w:lineRule="auto"/>
        <w:rPr>
          <w:rFonts w:ascii="Verdana" w:eastAsia="Times New Roman" w:hAnsi="Verdana" w:cs="Arial"/>
          <w:color w:val="000000"/>
          <w:sz w:val="24"/>
          <w:szCs w:val="24"/>
          <w:lang w:val="en"/>
        </w:rPr>
      </w:pPr>
      <w:r w:rsidRPr="00830BC7">
        <w:rPr>
          <w:rFonts w:ascii="Verdana" w:eastAsia="Times New Roman" w:hAnsi="Verdana" w:cs="Arial"/>
          <w:color w:val="000000"/>
          <w:sz w:val="24"/>
          <w:szCs w:val="24"/>
          <w:lang w:val="en"/>
        </w:rPr>
        <w:t xml:space="preserve">Fittingly, Dickens wrote the novella while somewhat impoverished in the fall of 1843. To ensure the book's affordability when published the week before Christmas 1843, he paid for the production costs himself and set the price at a low five shillings. These expenses, coupled with rabid piracy, financially offset the wild success of </w:t>
      </w:r>
      <w:r w:rsidRPr="00830BC7">
        <w:rPr>
          <w:rFonts w:ascii="Verdana" w:eastAsia="Times New Roman" w:hAnsi="Verdana" w:cs="Arial"/>
          <w:color w:val="000000"/>
          <w:sz w:val="24"/>
          <w:szCs w:val="24"/>
          <w:u w:val="single"/>
          <w:lang w:val="en"/>
        </w:rPr>
        <w:t>A Christmas Carol</w:t>
      </w:r>
      <w:r w:rsidRPr="00830BC7">
        <w:rPr>
          <w:rFonts w:ascii="Verdana" w:eastAsia="Times New Roman" w:hAnsi="Verdana" w:cs="Arial"/>
          <w:color w:val="000000"/>
          <w:sz w:val="24"/>
          <w:szCs w:val="24"/>
          <w:lang w:val="en"/>
        </w:rPr>
        <w:t xml:space="preserve">, and Dickens earned much less than expected. Nevertheless, his most popular work, and perhaps the most popular artistic work associated with Christmas, continues to dominate our idea of Christmas through numerous film and theater reincarnations and ritual readings. </w:t>
      </w:r>
    </w:p>
    <w:p w:rsidR="00E06460" w:rsidRPr="00E06460" w:rsidRDefault="00E06460" w:rsidP="00E06460">
      <w:pPr>
        <w:spacing w:after="0" w:line="240" w:lineRule="auto"/>
        <w:rPr>
          <w:b/>
          <w:sz w:val="24"/>
          <w:szCs w:val="24"/>
        </w:rPr>
      </w:pPr>
      <w:r w:rsidRPr="00E06460">
        <w:rPr>
          <w:b/>
          <w:sz w:val="24"/>
          <w:szCs w:val="24"/>
        </w:rPr>
        <w:t xml:space="preserve">Think </w:t>
      </w:r>
      <w:proofErr w:type="gramStart"/>
      <w:r w:rsidRPr="00E06460">
        <w:rPr>
          <w:b/>
          <w:sz w:val="24"/>
          <w:szCs w:val="24"/>
        </w:rPr>
        <w:t>About</w:t>
      </w:r>
      <w:proofErr w:type="gramEnd"/>
      <w:r w:rsidRPr="00E06460">
        <w:rPr>
          <w:b/>
          <w:sz w:val="24"/>
          <w:szCs w:val="24"/>
        </w:rPr>
        <w:t xml:space="preserve"> It:  Read the Part II article, “About A Christmas Carol” and be able to explain:  What was Dickens speaking out against when he wrote </w:t>
      </w:r>
      <w:r w:rsidRPr="00E06460">
        <w:rPr>
          <w:b/>
          <w:sz w:val="24"/>
          <w:szCs w:val="24"/>
          <w:u w:val="single"/>
        </w:rPr>
        <w:t>A Christmas Carol</w:t>
      </w:r>
      <w:r w:rsidRPr="00E06460">
        <w:rPr>
          <w:b/>
          <w:sz w:val="24"/>
          <w:szCs w:val="24"/>
        </w:rPr>
        <w:t xml:space="preserve">?  Why </w:t>
      </w:r>
      <w:r>
        <w:rPr>
          <w:b/>
          <w:sz w:val="24"/>
          <w:szCs w:val="24"/>
        </w:rPr>
        <w:t xml:space="preserve">was this topic “close to home” </w:t>
      </w:r>
      <w:r w:rsidRPr="00E06460">
        <w:rPr>
          <w:b/>
          <w:sz w:val="24"/>
          <w:szCs w:val="24"/>
        </w:rPr>
        <w:t xml:space="preserve">or why did it matter </w:t>
      </w:r>
      <w:r>
        <w:rPr>
          <w:b/>
          <w:sz w:val="24"/>
          <w:szCs w:val="24"/>
        </w:rPr>
        <w:t xml:space="preserve">so much </w:t>
      </w:r>
      <w:r w:rsidRPr="00E06460">
        <w:rPr>
          <w:b/>
          <w:sz w:val="24"/>
          <w:szCs w:val="24"/>
        </w:rPr>
        <w:t>to him?</w:t>
      </w:r>
    </w:p>
    <w:p w:rsidR="00430C8A" w:rsidRPr="00830BC7" w:rsidRDefault="00E06460" w:rsidP="00E06460">
      <w:pPr>
        <w:spacing w:before="150" w:after="100" w:afterAutospacing="1" w:line="360" w:lineRule="auto"/>
        <w:rPr>
          <w:sz w:val="24"/>
          <w:szCs w:val="24"/>
        </w:rPr>
      </w:pP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r>
        <w:rPr>
          <w:rFonts w:ascii="Verdana" w:eastAsia="Times New Roman" w:hAnsi="Verdana" w:cs="Arial"/>
          <w:color w:val="000000"/>
          <w:sz w:val="24"/>
          <w:szCs w:val="24"/>
          <w:u w:val="single"/>
          <w:lang w:val="en"/>
        </w:rPr>
        <w:tab/>
      </w:r>
    </w:p>
    <w:sectPr w:rsidR="00430C8A" w:rsidRPr="00830BC7" w:rsidSect="00830BC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22" w:rsidRDefault="00894D22" w:rsidP="00894D22">
      <w:pPr>
        <w:spacing w:after="0" w:line="240" w:lineRule="auto"/>
      </w:pPr>
      <w:r>
        <w:separator/>
      </w:r>
    </w:p>
  </w:endnote>
  <w:endnote w:type="continuationSeparator" w:id="0">
    <w:p w:rsidR="00894D22" w:rsidRDefault="00894D22" w:rsidP="0089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6D" w:rsidRDefault="00681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6D" w:rsidRDefault="00681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6D" w:rsidRDefault="00681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22" w:rsidRDefault="00894D22" w:rsidP="00894D22">
      <w:pPr>
        <w:spacing w:after="0" w:line="240" w:lineRule="auto"/>
      </w:pPr>
      <w:r>
        <w:separator/>
      </w:r>
    </w:p>
  </w:footnote>
  <w:footnote w:type="continuationSeparator" w:id="0">
    <w:p w:rsidR="00894D22" w:rsidRDefault="00894D22" w:rsidP="0089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6D" w:rsidRDefault="00681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2" w:rsidRPr="00EF136E" w:rsidRDefault="00894D22" w:rsidP="00894D22">
    <w:pPr>
      <w:pStyle w:val="Header"/>
      <w:rPr>
        <w:b/>
        <w:i/>
      </w:rPr>
    </w:pPr>
    <w:r>
      <w:t>English 7</w:t>
    </w:r>
    <w:r>
      <w:tab/>
      <w:t xml:space="preserve">                                                                                      </w:t>
    </w:r>
    <w:r w:rsidR="00EF136E">
      <w:t xml:space="preserve">               </w:t>
    </w:r>
    <w:r>
      <w:t xml:space="preserve">Unit: </w:t>
    </w:r>
    <w:r w:rsidRPr="00FC6F49">
      <w:rPr>
        <w:i/>
      </w:rPr>
      <w:t>A Christmas Carol</w:t>
    </w:r>
  </w:p>
  <w:p w:rsidR="00894D22" w:rsidRDefault="00894D22" w:rsidP="00894D22">
    <w:pPr>
      <w:pStyle w:val="Header"/>
    </w:pPr>
    <w:r>
      <w:tab/>
    </w:r>
    <w:r>
      <w:rPr>
        <w:rFonts w:ascii="Arial" w:hAnsi="Arial" w:cs="Arial"/>
        <w:noProof/>
        <w:sz w:val="20"/>
        <w:szCs w:val="20"/>
      </w:rPr>
      <w:drawing>
        <wp:inline distT="0" distB="0" distL="0" distR="0" wp14:anchorId="7E5B7C3B" wp14:editId="16B9CEE2">
          <wp:extent cx="731520" cy="587622"/>
          <wp:effectExtent l="0" t="0" r="0" b="3175"/>
          <wp:docPr id="1" name="il_fi" descr="http://paulfruitful.files.wordpress.com/2011/11/scroo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ulfruitful.files.wordpress.com/2011/11/scroog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87622"/>
                  </a:xfrm>
                  <a:prstGeom prst="rect">
                    <a:avLst/>
                  </a:prstGeom>
                  <a:noFill/>
                  <a:ln>
                    <a:noFill/>
                  </a:ln>
                </pic:spPr>
              </pic:pic>
            </a:graphicData>
          </a:graphic>
        </wp:inline>
      </w:drawing>
    </w:r>
    <w:r>
      <w:tab/>
    </w:r>
    <w:r>
      <w:tab/>
    </w:r>
  </w:p>
  <w:p w:rsidR="00894D22" w:rsidRDefault="00894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6D" w:rsidRDefault="00681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DC"/>
    <w:rsid w:val="000128DC"/>
    <w:rsid w:val="002D53F0"/>
    <w:rsid w:val="00430C8A"/>
    <w:rsid w:val="00671440"/>
    <w:rsid w:val="0068176D"/>
    <w:rsid w:val="00830BC7"/>
    <w:rsid w:val="00894D22"/>
    <w:rsid w:val="009817E1"/>
    <w:rsid w:val="00AF7682"/>
    <w:rsid w:val="00E06460"/>
    <w:rsid w:val="00EF136E"/>
    <w:rsid w:val="00FD5258"/>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22"/>
  </w:style>
  <w:style w:type="paragraph" w:styleId="Footer">
    <w:name w:val="footer"/>
    <w:basedOn w:val="Normal"/>
    <w:link w:val="FooterChar"/>
    <w:uiPriority w:val="99"/>
    <w:unhideWhenUsed/>
    <w:rsid w:val="00894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22"/>
  </w:style>
  <w:style w:type="paragraph" w:styleId="BalloonText">
    <w:name w:val="Balloon Text"/>
    <w:basedOn w:val="Normal"/>
    <w:link w:val="BalloonTextChar"/>
    <w:uiPriority w:val="99"/>
    <w:semiHidden/>
    <w:unhideWhenUsed/>
    <w:rsid w:val="0089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22"/>
  </w:style>
  <w:style w:type="paragraph" w:styleId="Footer">
    <w:name w:val="footer"/>
    <w:basedOn w:val="Normal"/>
    <w:link w:val="FooterChar"/>
    <w:uiPriority w:val="99"/>
    <w:unhideWhenUsed/>
    <w:rsid w:val="00894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22"/>
  </w:style>
  <w:style w:type="paragraph" w:styleId="BalloonText">
    <w:name w:val="Balloon Text"/>
    <w:basedOn w:val="Normal"/>
    <w:link w:val="BalloonTextChar"/>
    <w:uiPriority w:val="99"/>
    <w:semiHidden/>
    <w:unhideWhenUsed/>
    <w:rsid w:val="0089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desaver.com/a-christmas-caro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2013-10-23T16:08:00Z</cp:lastPrinted>
  <dcterms:created xsi:type="dcterms:W3CDTF">2013-10-23T16:24:00Z</dcterms:created>
  <dcterms:modified xsi:type="dcterms:W3CDTF">2013-10-23T16:24:00Z</dcterms:modified>
</cp:coreProperties>
</file>